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04" w:rsidRPr="005D1B36" w:rsidRDefault="00D64952" w:rsidP="003633B2">
      <w:pPr>
        <w:pStyle w:val="a6"/>
      </w:pPr>
      <w:r w:rsidRPr="005D1B36">
        <w:t>Подготовка к диагностическим исследованиям</w:t>
      </w:r>
    </w:p>
    <w:p w:rsidR="00D64952" w:rsidRPr="003633B2" w:rsidRDefault="00D64952" w:rsidP="003633B2">
      <w:pPr>
        <w:pStyle w:val="2"/>
      </w:pPr>
      <w:r w:rsidRPr="003633B2">
        <w:t xml:space="preserve">Подготовка к </w:t>
      </w:r>
      <w:proofErr w:type="spellStart"/>
      <w:r w:rsidRPr="003633B2">
        <w:t>фиброколоноскопии</w:t>
      </w:r>
      <w:proofErr w:type="spellEnd"/>
    </w:p>
    <w:p w:rsidR="00EE0433" w:rsidRPr="005D1B36" w:rsidRDefault="00EE0433" w:rsidP="005D1B36">
      <w:pPr>
        <w:pStyle w:val="a3"/>
        <w:numPr>
          <w:ilvl w:val="0"/>
          <w:numId w:val="1"/>
        </w:numPr>
        <w:spacing w:after="0"/>
        <w:rPr>
          <w:rFonts w:ascii="HelveticaNeueCyr" w:hAnsi="HelveticaNeueCyr"/>
          <w:sz w:val="20"/>
          <w:szCs w:val="20"/>
        </w:rPr>
      </w:pPr>
      <w:r w:rsidRPr="005D1B36">
        <w:rPr>
          <w:rFonts w:ascii="HelveticaNeueCyr" w:hAnsi="HelveticaNeueCyr"/>
          <w:sz w:val="20"/>
          <w:szCs w:val="20"/>
        </w:rPr>
        <w:t>за 3 дня до исследования рекомендуется перейти на «</w:t>
      </w:r>
      <w:proofErr w:type="spellStart"/>
      <w:r w:rsidRPr="005D1B36">
        <w:rPr>
          <w:rFonts w:ascii="HelveticaNeueCyr" w:hAnsi="HelveticaNeueCyr"/>
          <w:sz w:val="20"/>
          <w:szCs w:val="20"/>
        </w:rPr>
        <w:t>бесшлаковую</w:t>
      </w:r>
      <w:proofErr w:type="spellEnd"/>
      <w:r w:rsidRPr="005D1B36">
        <w:rPr>
          <w:rFonts w:ascii="HelveticaNeueCyr" w:hAnsi="HelveticaNeueCyr"/>
          <w:sz w:val="20"/>
          <w:szCs w:val="20"/>
        </w:rPr>
        <w:t>» диету, отказавшись от продуктов, содержащих клетчатку – фруктов, овощей, хлеба, каши.</w:t>
      </w:r>
    </w:p>
    <w:p w:rsidR="00EE0433" w:rsidRPr="005D1B36" w:rsidRDefault="00EE0433" w:rsidP="005D1B36">
      <w:pPr>
        <w:pStyle w:val="a3"/>
        <w:numPr>
          <w:ilvl w:val="0"/>
          <w:numId w:val="1"/>
        </w:numPr>
        <w:spacing w:after="0"/>
        <w:rPr>
          <w:rFonts w:ascii="HelveticaNeueCyr" w:hAnsi="HelveticaNeueCyr"/>
          <w:sz w:val="20"/>
          <w:szCs w:val="20"/>
        </w:rPr>
      </w:pPr>
      <w:r w:rsidRPr="005D1B36">
        <w:rPr>
          <w:rFonts w:ascii="HelveticaNeueCyr" w:hAnsi="HelveticaNeueCyr"/>
          <w:sz w:val="20"/>
          <w:szCs w:val="20"/>
        </w:rPr>
        <w:t>накануне исследования вечером, ориентировочно с 18 до 21 часа, пациент выпивает 4 литра раствора “</w:t>
      </w:r>
      <w:proofErr w:type="spellStart"/>
      <w:r w:rsidRPr="005D1B36">
        <w:rPr>
          <w:rFonts w:ascii="HelveticaNeueCyr" w:hAnsi="HelveticaNeueCyr"/>
          <w:sz w:val="20"/>
          <w:szCs w:val="20"/>
        </w:rPr>
        <w:t>Фортранса</w:t>
      </w:r>
      <w:proofErr w:type="spellEnd"/>
      <w:r w:rsidRPr="005D1B36">
        <w:rPr>
          <w:rFonts w:ascii="HelveticaNeueCyr" w:hAnsi="HelveticaNeueCyr"/>
          <w:sz w:val="20"/>
          <w:szCs w:val="20"/>
        </w:rPr>
        <w:t>” или 2 флакона “Флита”, запивая 500 мл</w:t>
      </w:r>
      <w:proofErr w:type="gramStart"/>
      <w:r w:rsidRPr="005D1B36">
        <w:rPr>
          <w:rFonts w:ascii="HelveticaNeueCyr" w:hAnsi="HelveticaNeueCyr"/>
          <w:sz w:val="20"/>
          <w:szCs w:val="20"/>
        </w:rPr>
        <w:t>.</w:t>
      </w:r>
      <w:proofErr w:type="gramEnd"/>
      <w:r w:rsidRPr="005D1B36">
        <w:rPr>
          <w:rFonts w:ascii="HelveticaNeueCyr" w:hAnsi="HelveticaNeueCyr"/>
          <w:sz w:val="20"/>
          <w:szCs w:val="20"/>
        </w:rPr>
        <w:t xml:space="preserve"> </w:t>
      </w:r>
      <w:proofErr w:type="gramStart"/>
      <w:r w:rsidRPr="005D1B36">
        <w:rPr>
          <w:rFonts w:ascii="HelveticaNeueCyr" w:hAnsi="HelveticaNeueCyr"/>
          <w:sz w:val="20"/>
          <w:szCs w:val="20"/>
        </w:rPr>
        <w:t>в</w:t>
      </w:r>
      <w:proofErr w:type="gramEnd"/>
      <w:r w:rsidRPr="005D1B36">
        <w:rPr>
          <w:rFonts w:ascii="HelveticaNeueCyr" w:hAnsi="HelveticaNeueCyr"/>
          <w:sz w:val="20"/>
          <w:szCs w:val="20"/>
        </w:rPr>
        <w:t>оды. При покупке препаратов проверьте наличие ин</w:t>
      </w:r>
      <w:bookmarkStart w:id="0" w:name="_GoBack"/>
      <w:bookmarkEnd w:id="0"/>
      <w:r w:rsidRPr="005D1B36">
        <w:rPr>
          <w:rFonts w:ascii="HelveticaNeueCyr" w:hAnsi="HelveticaNeueCyr"/>
          <w:sz w:val="20"/>
          <w:szCs w:val="20"/>
        </w:rPr>
        <w:t>струкции, в которой подробно описаны все нюансы подготовки.</w:t>
      </w:r>
    </w:p>
    <w:p w:rsidR="00EE0433" w:rsidRPr="005D1B36" w:rsidRDefault="00EE0433" w:rsidP="005D1B36">
      <w:pPr>
        <w:pStyle w:val="a3"/>
        <w:numPr>
          <w:ilvl w:val="0"/>
          <w:numId w:val="1"/>
        </w:numPr>
        <w:spacing w:after="0"/>
        <w:rPr>
          <w:rFonts w:ascii="HelveticaNeueCyr" w:hAnsi="HelveticaNeueCyr"/>
          <w:sz w:val="20"/>
          <w:szCs w:val="20"/>
        </w:rPr>
      </w:pPr>
      <w:r w:rsidRPr="005D1B36">
        <w:rPr>
          <w:rFonts w:ascii="HelveticaNeueCyr" w:hAnsi="HelveticaNeueCyr"/>
          <w:sz w:val="20"/>
          <w:szCs w:val="20"/>
        </w:rPr>
        <w:t xml:space="preserve">перед исследованием, если </w:t>
      </w:r>
      <w:proofErr w:type="spellStart"/>
      <w:r w:rsidRPr="005D1B36">
        <w:rPr>
          <w:rFonts w:ascii="HelveticaNeueCyr" w:hAnsi="HelveticaNeueCyr"/>
          <w:sz w:val="20"/>
          <w:szCs w:val="20"/>
        </w:rPr>
        <w:t>фиброколоноскопия</w:t>
      </w:r>
      <w:proofErr w:type="spellEnd"/>
      <w:r w:rsidRPr="005D1B36">
        <w:rPr>
          <w:rFonts w:ascii="HelveticaNeueCyr" w:hAnsi="HelveticaNeueCyr"/>
          <w:sz w:val="20"/>
          <w:szCs w:val="20"/>
        </w:rPr>
        <w:t xml:space="preserve"> производится без наркоза, можно слегка позавтракать - выпить чашку чая или кофе.</w:t>
      </w:r>
    </w:p>
    <w:p w:rsidR="00A656DF" w:rsidRPr="005D1B36" w:rsidRDefault="00A656DF" w:rsidP="005D1B36">
      <w:pPr>
        <w:pStyle w:val="2"/>
        <w:rPr>
          <w:sz w:val="32"/>
        </w:rPr>
      </w:pPr>
      <w:r w:rsidRPr="005D1B36">
        <w:rPr>
          <w:sz w:val="32"/>
        </w:rPr>
        <w:t>Подготовка к маммографии</w:t>
      </w:r>
    </w:p>
    <w:p w:rsidR="00A656DF" w:rsidRPr="005D1B36" w:rsidRDefault="00A656DF" w:rsidP="005D1B36">
      <w:pPr>
        <w:spacing w:before="100" w:beforeAutospacing="1" w:after="0" w:line="238" w:lineRule="atLeast"/>
        <w:rPr>
          <w:rFonts w:ascii="HelveticaNeueCyr" w:eastAsia="Times New Roman" w:hAnsi="HelveticaNeueCyr" w:cs="Times New Roman"/>
          <w:sz w:val="20"/>
          <w:szCs w:val="20"/>
          <w:lang w:eastAsia="ru-RU"/>
        </w:rPr>
      </w:pPr>
      <w:r w:rsidRPr="005D1B36">
        <w:rPr>
          <w:rFonts w:ascii="HelveticaNeueCyr" w:eastAsia="Times New Roman" w:hAnsi="HelveticaNeueCyr" w:cs="Arial"/>
          <w:color w:val="000000"/>
          <w:sz w:val="20"/>
          <w:szCs w:val="20"/>
          <w:lang w:eastAsia="ru-RU"/>
        </w:rPr>
        <w:t>Перед прохождением маммографии женщине рекомендуется обсудить беспокоящие ее вопросы или самостоятельно обнаруженные изменения в молочной железе с врачом. Важно рассказать врачу о перенесенных операциях, использовании гормональных препаратов и наличии рака молочной железы у родственниц.</w:t>
      </w:r>
    </w:p>
    <w:p w:rsidR="00A656DF" w:rsidRPr="005D1B36" w:rsidRDefault="00A656DF" w:rsidP="005D1B36">
      <w:pPr>
        <w:spacing w:before="100" w:beforeAutospacing="1" w:after="0" w:line="238" w:lineRule="atLeast"/>
        <w:rPr>
          <w:rFonts w:ascii="HelveticaNeueCyr" w:eastAsia="Times New Roman" w:hAnsi="HelveticaNeueCyr" w:cs="Times New Roman"/>
          <w:sz w:val="20"/>
          <w:szCs w:val="20"/>
          <w:lang w:eastAsia="ru-RU"/>
        </w:rPr>
      </w:pPr>
      <w:r w:rsidRPr="005D1B36">
        <w:rPr>
          <w:rFonts w:ascii="HelveticaNeueCyr" w:eastAsia="Times New Roman" w:hAnsi="HelveticaNeueCyr" w:cs="Arial"/>
          <w:color w:val="000000"/>
          <w:sz w:val="20"/>
          <w:szCs w:val="20"/>
          <w:lang w:eastAsia="ru-RU"/>
        </w:rPr>
        <w:t xml:space="preserve">Наилучшим временем для исследования является </w:t>
      </w:r>
      <w:r w:rsidRPr="005D1B36">
        <w:rPr>
          <w:rFonts w:ascii="HelveticaNeueCyr" w:eastAsia="Times New Roman" w:hAnsi="HelveticaNeueCyr" w:cs="Arial"/>
          <w:b/>
          <w:bCs/>
          <w:color w:val="000000"/>
          <w:sz w:val="20"/>
          <w:szCs w:val="20"/>
          <w:lang w:eastAsia="ru-RU"/>
        </w:rPr>
        <w:t>следующая неделя после окончания менструаций.</w:t>
      </w:r>
      <w:r w:rsidRPr="005D1B36">
        <w:rPr>
          <w:rFonts w:ascii="HelveticaNeueCyr" w:eastAsia="Times New Roman" w:hAnsi="HelveticaNeueCyr" w:cs="Arial"/>
          <w:color w:val="000000"/>
          <w:sz w:val="20"/>
          <w:szCs w:val="20"/>
          <w:lang w:eastAsia="ru-RU"/>
        </w:rPr>
        <w:t xml:space="preserve"> Врача-рентгенолога также необходимо проинформировать о возможности беременности.</w:t>
      </w:r>
    </w:p>
    <w:p w:rsidR="00A656DF" w:rsidRPr="005D1B36" w:rsidRDefault="00A656DF" w:rsidP="005D1B36">
      <w:pPr>
        <w:spacing w:before="100" w:beforeAutospacing="1" w:after="0" w:line="238" w:lineRule="atLeast"/>
        <w:rPr>
          <w:rFonts w:ascii="HelveticaNeueCyr" w:eastAsia="Times New Roman" w:hAnsi="HelveticaNeueCyr" w:cs="Times New Roman"/>
          <w:sz w:val="20"/>
          <w:szCs w:val="20"/>
          <w:lang w:eastAsia="ru-RU"/>
        </w:rPr>
      </w:pPr>
      <w:r w:rsidRPr="005D1B36">
        <w:rPr>
          <w:rFonts w:ascii="HelveticaNeueCyr" w:eastAsia="Times New Roman" w:hAnsi="HelveticaNeueCyr" w:cs="Arial"/>
          <w:color w:val="000000"/>
          <w:sz w:val="20"/>
          <w:szCs w:val="20"/>
          <w:lang w:eastAsia="ru-RU"/>
        </w:rPr>
        <w:t>Также специалисты рекомендуют:</w:t>
      </w:r>
    </w:p>
    <w:p w:rsidR="00A656DF" w:rsidRPr="005D1B36" w:rsidRDefault="00A656DF" w:rsidP="005D1B36">
      <w:pPr>
        <w:numPr>
          <w:ilvl w:val="0"/>
          <w:numId w:val="2"/>
        </w:numPr>
        <w:spacing w:before="100" w:beforeAutospacing="1" w:after="0" w:line="238" w:lineRule="atLeast"/>
        <w:rPr>
          <w:rFonts w:ascii="HelveticaNeueCyr" w:eastAsia="Times New Roman" w:hAnsi="HelveticaNeueCyr" w:cs="Times New Roman"/>
          <w:sz w:val="20"/>
          <w:szCs w:val="20"/>
          <w:lang w:eastAsia="ru-RU"/>
        </w:rPr>
      </w:pPr>
      <w:r w:rsidRPr="005D1B36">
        <w:rPr>
          <w:rFonts w:ascii="HelveticaNeueCyr" w:eastAsia="Times New Roman" w:hAnsi="HelveticaNeueCyr" w:cs="Arial"/>
          <w:color w:val="000000"/>
          <w:sz w:val="20"/>
          <w:szCs w:val="20"/>
          <w:lang w:eastAsia="ru-RU"/>
        </w:rPr>
        <w:t xml:space="preserve">Не наносить на грудь или подмышечные области дезодоранты, лосьоны или пудру с тальком за день до исследования. В противном случае на </w:t>
      </w:r>
      <w:proofErr w:type="spellStart"/>
      <w:r w:rsidRPr="005D1B36">
        <w:rPr>
          <w:rFonts w:ascii="HelveticaNeueCyr" w:eastAsia="Times New Roman" w:hAnsi="HelveticaNeueCyr" w:cs="Arial"/>
          <w:color w:val="000000"/>
          <w:sz w:val="20"/>
          <w:szCs w:val="20"/>
          <w:lang w:eastAsia="ru-RU"/>
        </w:rPr>
        <w:t>маммограмме</w:t>
      </w:r>
      <w:proofErr w:type="spellEnd"/>
      <w:r w:rsidRPr="005D1B36">
        <w:rPr>
          <w:rFonts w:ascii="HelveticaNeueCyr" w:eastAsia="Times New Roman" w:hAnsi="HelveticaNeueCyr" w:cs="Arial"/>
          <w:color w:val="000000"/>
          <w:sz w:val="20"/>
          <w:szCs w:val="20"/>
          <w:lang w:eastAsia="ru-RU"/>
        </w:rPr>
        <w:t xml:space="preserve"> могут быть обнаружены признаки </w:t>
      </w:r>
      <w:proofErr w:type="spellStart"/>
      <w:r w:rsidRPr="005D1B36">
        <w:rPr>
          <w:rFonts w:ascii="HelveticaNeueCyr" w:eastAsia="Times New Roman" w:hAnsi="HelveticaNeueCyr" w:cs="Arial"/>
          <w:color w:val="000000"/>
          <w:sz w:val="20"/>
          <w:szCs w:val="20"/>
          <w:lang w:eastAsia="ru-RU"/>
        </w:rPr>
        <w:t>кальцификации</w:t>
      </w:r>
      <w:proofErr w:type="spellEnd"/>
      <w:r w:rsidRPr="005D1B36">
        <w:rPr>
          <w:rFonts w:ascii="HelveticaNeueCyr" w:eastAsia="Times New Roman" w:hAnsi="HelveticaNeueCyr" w:cs="Arial"/>
          <w:color w:val="000000"/>
          <w:sz w:val="20"/>
          <w:szCs w:val="20"/>
          <w:lang w:eastAsia="ru-RU"/>
        </w:rPr>
        <w:t>.</w:t>
      </w:r>
    </w:p>
    <w:p w:rsidR="00A656DF" w:rsidRPr="005D1B36" w:rsidRDefault="00A656DF" w:rsidP="005D1B36">
      <w:pPr>
        <w:numPr>
          <w:ilvl w:val="0"/>
          <w:numId w:val="2"/>
        </w:numPr>
        <w:spacing w:before="100" w:beforeAutospacing="1" w:after="0" w:line="238" w:lineRule="atLeast"/>
        <w:rPr>
          <w:rFonts w:ascii="HelveticaNeueCyr" w:eastAsia="Times New Roman" w:hAnsi="HelveticaNeueCyr" w:cs="Times New Roman"/>
          <w:sz w:val="20"/>
          <w:szCs w:val="20"/>
          <w:lang w:eastAsia="ru-RU"/>
        </w:rPr>
      </w:pPr>
      <w:r w:rsidRPr="005D1B36">
        <w:rPr>
          <w:rFonts w:ascii="HelveticaNeueCyr" w:eastAsia="Times New Roman" w:hAnsi="HelveticaNeueCyr" w:cs="Arial"/>
          <w:color w:val="000000"/>
          <w:sz w:val="20"/>
          <w:szCs w:val="20"/>
          <w:lang w:eastAsia="ru-RU"/>
        </w:rPr>
        <w:t>Перед исследованием важно описать врачу рентгенологу симптомы или подозрительные признаки со стороны молочной железы.</w:t>
      </w:r>
    </w:p>
    <w:p w:rsidR="00A656DF" w:rsidRPr="005D1B36" w:rsidRDefault="00A656DF" w:rsidP="005D1B36">
      <w:pPr>
        <w:numPr>
          <w:ilvl w:val="0"/>
          <w:numId w:val="2"/>
        </w:numPr>
        <w:spacing w:before="100" w:beforeAutospacing="1" w:after="0" w:line="238" w:lineRule="atLeast"/>
        <w:rPr>
          <w:rFonts w:ascii="HelveticaNeueCyr" w:eastAsia="Times New Roman" w:hAnsi="HelveticaNeueCyr" w:cs="Times New Roman"/>
          <w:sz w:val="20"/>
          <w:szCs w:val="20"/>
          <w:lang w:eastAsia="ru-RU"/>
        </w:rPr>
      </w:pPr>
      <w:r w:rsidRPr="005D1B36">
        <w:rPr>
          <w:rFonts w:ascii="HelveticaNeueCyr" w:eastAsia="Times New Roman" w:hAnsi="HelveticaNeueCyr" w:cs="Arial"/>
          <w:color w:val="000000"/>
          <w:sz w:val="20"/>
          <w:szCs w:val="20"/>
          <w:lang w:eastAsia="ru-RU"/>
        </w:rPr>
        <w:t xml:space="preserve">При возможности следует показать врачу результаты проведенных ранее </w:t>
      </w:r>
      <w:proofErr w:type="spellStart"/>
      <w:r w:rsidRPr="005D1B36">
        <w:rPr>
          <w:rFonts w:ascii="HelveticaNeueCyr" w:eastAsia="Times New Roman" w:hAnsi="HelveticaNeueCyr" w:cs="Arial"/>
          <w:color w:val="000000"/>
          <w:sz w:val="20"/>
          <w:szCs w:val="20"/>
          <w:lang w:eastAsia="ru-RU"/>
        </w:rPr>
        <w:t>маммографических</w:t>
      </w:r>
      <w:proofErr w:type="spellEnd"/>
      <w:r w:rsidRPr="005D1B36">
        <w:rPr>
          <w:rFonts w:ascii="HelveticaNeueCyr" w:eastAsia="Times New Roman" w:hAnsi="HelveticaNeueCyr" w:cs="Arial"/>
          <w:color w:val="000000"/>
          <w:sz w:val="20"/>
          <w:szCs w:val="20"/>
          <w:lang w:eastAsia="ru-RU"/>
        </w:rPr>
        <w:t xml:space="preserve"> обследований.</w:t>
      </w:r>
    </w:p>
    <w:p w:rsidR="00A656DF" w:rsidRPr="005D1B36" w:rsidRDefault="00536AB2" w:rsidP="005D1B36">
      <w:pPr>
        <w:pStyle w:val="2"/>
        <w:rPr>
          <w:sz w:val="32"/>
        </w:rPr>
      </w:pPr>
      <w:r w:rsidRPr="005D1B36">
        <w:rPr>
          <w:sz w:val="32"/>
        </w:rPr>
        <w:t>Подготовка к УЗИ брюшной полости</w:t>
      </w:r>
    </w:p>
    <w:p w:rsidR="00536AB2" w:rsidRPr="005D1B36" w:rsidRDefault="00536AB2" w:rsidP="005D1B36">
      <w:pPr>
        <w:pStyle w:val="a3"/>
        <w:numPr>
          <w:ilvl w:val="0"/>
          <w:numId w:val="3"/>
        </w:numPr>
        <w:spacing w:before="100" w:beforeAutospacing="1" w:after="0" w:line="238" w:lineRule="atLeast"/>
        <w:rPr>
          <w:rFonts w:ascii="HelveticaNeueCyr" w:eastAsia="Times New Roman" w:hAnsi="HelveticaNeueCyr" w:cs="Times New Roman"/>
          <w:sz w:val="20"/>
          <w:szCs w:val="20"/>
          <w:lang w:eastAsia="ru-RU"/>
        </w:rPr>
      </w:pP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>За 3 дня до исследования</w:t>
      </w:r>
      <w:r w:rsidRPr="005D1B3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</w:t>
      </w:r>
      <w:r w:rsidRPr="005D1B36">
        <w:rPr>
          <w:rFonts w:ascii="HelveticaNeueCyr" w:hAnsi="HelveticaNeueCyr" w:cs="HelveticaNeueCyr"/>
          <w:color w:val="000000"/>
          <w:sz w:val="20"/>
          <w:szCs w:val="20"/>
          <w:shd w:val="clear" w:color="auto" w:fill="FFFFFF"/>
        </w:rPr>
        <w:t>необходимо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</w:t>
      </w:r>
      <w:r w:rsidRPr="005D1B36">
        <w:rPr>
          <w:rFonts w:ascii="HelveticaNeueCyr" w:hAnsi="HelveticaNeueCyr" w:cs="HelveticaNeueCyr"/>
          <w:color w:val="000000"/>
          <w:sz w:val="20"/>
          <w:szCs w:val="20"/>
          <w:shd w:val="clear" w:color="auto" w:fill="FFFFFF"/>
        </w:rPr>
        <w:t>исключить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</w:t>
      </w:r>
      <w:r w:rsidRPr="005D1B36">
        <w:rPr>
          <w:rFonts w:ascii="HelveticaNeueCyr" w:hAnsi="HelveticaNeueCyr" w:cs="HelveticaNeueCyr"/>
          <w:color w:val="000000"/>
          <w:sz w:val="20"/>
          <w:szCs w:val="20"/>
          <w:shd w:val="clear" w:color="auto" w:fill="FFFFFF"/>
        </w:rPr>
        <w:t>из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</w:t>
      </w:r>
      <w:r w:rsidRPr="005D1B36">
        <w:rPr>
          <w:rFonts w:ascii="HelveticaNeueCyr" w:hAnsi="HelveticaNeueCyr" w:cs="HelveticaNeueCyr"/>
          <w:color w:val="000000"/>
          <w:sz w:val="20"/>
          <w:szCs w:val="20"/>
          <w:shd w:val="clear" w:color="auto" w:fill="FFFFFF"/>
        </w:rPr>
        <w:t>рациона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</w:t>
      </w:r>
      <w:r w:rsidRPr="005D1B36">
        <w:rPr>
          <w:rFonts w:ascii="HelveticaNeueCyr" w:hAnsi="HelveticaNeueCyr" w:cs="HelveticaNeueCyr"/>
          <w:color w:val="000000"/>
          <w:sz w:val="20"/>
          <w:szCs w:val="20"/>
          <w:shd w:val="clear" w:color="auto" w:fill="FFFFFF"/>
        </w:rPr>
        <w:t>черный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</w:t>
      </w:r>
      <w:r w:rsidRPr="005D1B36">
        <w:rPr>
          <w:rFonts w:ascii="HelveticaNeueCyr" w:hAnsi="HelveticaNeueCyr" w:cs="HelveticaNeueCyr"/>
          <w:color w:val="000000"/>
          <w:sz w:val="20"/>
          <w:szCs w:val="20"/>
          <w:shd w:val="clear" w:color="auto" w:fill="FFFFFF"/>
        </w:rPr>
        <w:t>хлеб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>,</w:t>
      </w:r>
      <w:r w:rsidRPr="005D1B3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</w:t>
      </w:r>
      <w:r w:rsidRPr="005D1B36">
        <w:rPr>
          <w:rFonts w:ascii="HelveticaNeueCyr" w:hAnsi="HelveticaNeueCyr" w:cs="HelveticaNeueCyr"/>
          <w:color w:val="000000"/>
          <w:sz w:val="20"/>
          <w:szCs w:val="20"/>
          <w:shd w:val="clear" w:color="auto" w:fill="FFFFFF"/>
        </w:rPr>
        <w:t>цельное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</w:t>
      </w:r>
      <w:r w:rsidRPr="005D1B36">
        <w:rPr>
          <w:rFonts w:ascii="HelveticaNeueCyr" w:hAnsi="HelveticaNeueCyr" w:cs="HelveticaNeueCyr"/>
          <w:color w:val="000000"/>
          <w:sz w:val="20"/>
          <w:szCs w:val="20"/>
          <w:shd w:val="clear" w:color="auto" w:fill="FFFFFF"/>
        </w:rPr>
        <w:t>молоко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, </w:t>
      </w:r>
      <w:r w:rsidRPr="005D1B36">
        <w:rPr>
          <w:rFonts w:ascii="HelveticaNeueCyr" w:hAnsi="HelveticaNeueCyr" w:cs="HelveticaNeueCyr"/>
          <w:color w:val="000000"/>
          <w:sz w:val="20"/>
          <w:szCs w:val="20"/>
          <w:shd w:val="clear" w:color="auto" w:fill="FFFFFF"/>
        </w:rPr>
        <w:t>сырые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</w:t>
      </w:r>
      <w:r w:rsidRPr="005D1B36">
        <w:rPr>
          <w:rFonts w:ascii="HelveticaNeueCyr" w:hAnsi="HelveticaNeueCyr" w:cs="HelveticaNeueCyr"/>
          <w:color w:val="000000"/>
          <w:sz w:val="20"/>
          <w:szCs w:val="20"/>
          <w:shd w:val="clear" w:color="auto" w:fill="FFFFFF"/>
        </w:rPr>
        <w:t>фрукты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</w:t>
      </w:r>
      <w:r w:rsidRPr="005D1B36">
        <w:rPr>
          <w:rFonts w:ascii="HelveticaNeueCyr" w:hAnsi="HelveticaNeueCyr" w:cs="HelveticaNeueCyr"/>
          <w:color w:val="000000"/>
          <w:sz w:val="20"/>
          <w:szCs w:val="20"/>
          <w:shd w:val="clear" w:color="auto" w:fill="FFFFFF"/>
        </w:rPr>
        <w:t>и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</w:t>
      </w:r>
      <w:r w:rsidRPr="005D1B36">
        <w:rPr>
          <w:rFonts w:ascii="HelveticaNeueCyr" w:hAnsi="HelveticaNeueCyr" w:cs="HelveticaNeueCyr"/>
          <w:color w:val="000000"/>
          <w:sz w:val="20"/>
          <w:szCs w:val="20"/>
          <w:shd w:val="clear" w:color="auto" w:fill="FFFFFF"/>
        </w:rPr>
        <w:t>овощи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>.</w:t>
      </w:r>
    </w:p>
    <w:p w:rsidR="00536AB2" w:rsidRPr="005D1B36" w:rsidRDefault="005D1B36" w:rsidP="005D1B36">
      <w:pPr>
        <w:pStyle w:val="a3"/>
        <w:numPr>
          <w:ilvl w:val="0"/>
          <w:numId w:val="3"/>
        </w:numPr>
        <w:spacing w:before="100" w:beforeAutospacing="1" w:after="0" w:line="238" w:lineRule="atLeast"/>
        <w:rPr>
          <w:rStyle w:val="apple-converted-space"/>
          <w:rFonts w:ascii="HelveticaNeueCyr" w:eastAsia="Times New Roman" w:hAnsi="HelveticaNeueCyr" w:cs="Times New Roman"/>
          <w:sz w:val="20"/>
          <w:szCs w:val="20"/>
          <w:lang w:eastAsia="ru-RU"/>
        </w:rPr>
      </w:pPr>
      <w:r>
        <w:rPr>
          <w:color w:val="000000"/>
          <w:sz w:val="20"/>
          <w:szCs w:val="20"/>
          <w:shd w:val="clear" w:color="auto" w:fill="FFFFFF"/>
        </w:rPr>
        <w:t>П</w:t>
      </w:r>
      <w:r w:rsidR="00536AB2"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>ринимать в течение 2-3 дней по 2-4 таблетки активированного угля или «</w:t>
      </w:r>
      <w:proofErr w:type="spellStart"/>
      <w:r w:rsidR="00536AB2"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>Эспумизан</w:t>
      </w:r>
      <w:proofErr w:type="spellEnd"/>
      <w:r w:rsidR="00536AB2"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>», «</w:t>
      </w:r>
      <w:proofErr w:type="spellStart"/>
      <w:r w:rsidR="00536AB2"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>Филтрум</w:t>
      </w:r>
      <w:proofErr w:type="spellEnd"/>
      <w:r w:rsidR="00536AB2"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» и т.п. по </w:t>
      </w:r>
      <w:proofErr w:type="gramStart"/>
      <w:r w:rsidR="00536AB2"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>схеме</w:t>
      </w:r>
      <w:proofErr w:type="gramEnd"/>
      <w:r w:rsidR="00536AB2"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прилагаемой к упаковке препарата.</w:t>
      </w:r>
      <w:r w:rsidR="00536AB2" w:rsidRPr="005D1B36"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</w:p>
    <w:p w:rsidR="00536AB2" w:rsidRPr="005D1B36" w:rsidRDefault="00536AB2" w:rsidP="005D1B36">
      <w:pPr>
        <w:pStyle w:val="a3"/>
        <w:numPr>
          <w:ilvl w:val="0"/>
          <w:numId w:val="3"/>
        </w:numPr>
        <w:spacing w:before="100" w:beforeAutospacing="1" w:after="0" w:line="238" w:lineRule="atLeast"/>
        <w:rPr>
          <w:rStyle w:val="apple-converted-space"/>
          <w:rFonts w:ascii="HelveticaNeueCyr" w:eastAsia="Times New Roman" w:hAnsi="HelveticaNeueCyr" w:cs="Times New Roman"/>
          <w:sz w:val="20"/>
          <w:szCs w:val="20"/>
          <w:lang w:eastAsia="ru-RU"/>
        </w:rPr>
      </w:pP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За два дня до исследования сделать очистительную клизму </w:t>
      </w:r>
    </w:p>
    <w:p w:rsidR="00536AB2" w:rsidRPr="005D1B36" w:rsidRDefault="00536AB2" w:rsidP="005D1B36">
      <w:pPr>
        <w:pStyle w:val="a3"/>
        <w:numPr>
          <w:ilvl w:val="0"/>
          <w:numId w:val="3"/>
        </w:numPr>
        <w:spacing w:before="100" w:beforeAutospacing="1" w:after="0" w:line="238" w:lineRule="atLeast"/>
        <w:rPr>
          <w:rFonts w:ascii="HelveticaNeueCyr" w:eastAsia="Times New Roman" w:hAnsi="HelveticaNeueCyr" w:cs="Times New Roman"/>
          <w:sz w:val="20"/>
          <w:szCs w:val="20"/>
          <w:lang w:eastAsia="ru-RU"/>
        </w:rPr>
      </w:pP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>Последний прием пищи в 19.00 предыдущего дня - если исследование утром, исследование проводится строго натощак.</w:t>
      </w:r>
    </w:p>
    <w:p w:rsidR="00536AB2" w:rsidRPr="005D1B36" w:rsidRDefault="00536AB2" w:rsidP="005D1B36">
      <w:pPr>
        <w:pStyle w:val="a3"/>
        <w:numPr>
          <w:ilvl w:val="0"/>
          <w:numId w:val="3"/>
        </w:numPr>
        <w:spacing w:before="100" w:beforeAutospacing="1" w:after="0" w:line="238" w:lineRule="atLeast"/>
        <w:rPr>
          <w:rFonts w:ascii="HelveticaNeueCyr" w:eastAsia="Times New Roman" w:hAnsi="HelveticaNeueCyr" w:cs="Times New Roman"/>
          <w:sz w:val="20"/>
          <w:szCs w:val="20"/>
          <w:lang w:eastAsia="ru-RU"/>
        </w:rPr>
      </w:pP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>Если исследование проводится во второй половине дня  - до исследования не есть, не менее 6 часов, лучше 10 часов.</w:t>
      </w:r>
    </w:p>
    <w:p w:rsidR="00536AB2" w:rsidRPr="005D1B36" w:rsidRDefault="00536AB2" w:rsidP="005D1B36">
      <w:pPr>
        <w:pStyle w:val="2"/>
        <w:rPr>
          <w:sz w:val="32"/>
        </w:rPr>
      </w:pPr>
      <w:r w:rsidRPr="005D1B36">
        <w:rPr>
          <w:sz w:val="32"/>
        </w:rPr>
        <w:t>Подго</w:t>
      </w:r>
      <w:r w:rsidR="001119DD" w:rsidRPr="005D1B36">
        <w:rPr>
          <w:sz w:val="32"/>
        </w:rPr>
        <w:t>товка к УЗИ органов малого таза (ТВУЗИ\ТРУЗИ)</w:t>
      </w:r>
    </w:p>
    <w:p w:rsidR="001119DD" w:rsidRPr="005D1B36" w:rsidRDefault="001119DD" w:rsidP="005D1B36">
      <w:pPr>
        <w:pStyle w:val="a3"/>
        <w:numPr>
          <w:ilvl w:val="0"/>
          <w:numId w:val="9"/>
        </w:numPr>
        <w:spacing w:before="100" w:beforeAutospacing="1" w:after="0" w:line="238" w:lineRule="atLeast"/>
        <w:rPr>
          <w:rFonts w:ascii="HelveticaNeueCyr" w:hAnsi="HelveticaNeueCyr"/>
          <w:color w:val="000000"/>
          <w:sz w:val="20"/>
          <w:szCs w:val="20"/>
          <w:shd w:val="clear" w:color="auto" w:fill="FFFFFF"/>
        </w:rPr>
      </w:pP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>Накануне на ночь сделать очистительную клизму 1.5 литра.</w:t>
      </w:r>
    </w:p>
    <w:p w:rsidR="001119DD" w:rsidRPr="005D1B36" w:rsidRDefault="001119DD" w:rsidP="005D1B36">
      <w:pPr>
        <w:pStyle w:val="a3"/>
        <w:numPr>
          <w:ilvl w:val="0"/>
          <w:numId w:val="9"/>
        </w:numPr>
        <w:spacing w:before="100" w:beforeAutospacing="1" w:after="0" w:line="238" w:lineRule="atLeast"/>
        <w:rPr>
          <w:rFonts w:ascii="HelveticaNeueCyr" w:hAnsi="HelveticaNeueCyr"/>
          <w:color w:val="000000"/>
          <w:sz w:val="20"/>
          <w:szCs w:val="20"/>
          <w:shd w:val="clear" w:color="auto" w:fill="FFFFFF"/>
        </w:rPr>
      </w:pP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lastRenderedPageBreak/>
        <w:t>Утром</w:t>
      </w:r>
      <w:r w:rsidRPr="005D1B36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</w:t>
      </w:r>
      <w:r w:rsidRPr="005D1B36">
        <w:rPr>
          <w:rFonts w:ascii="HelveticaNeueCyr" w:hAnsi="HelveticaNeueCyr" w:cs="HelveticaNeueCyr"/>
          <w:color w:val="000000"/>
          <w:sz w:val="20"/>
          <w:szCs w:val="20"/>
          <w:shd w:val="clear" w:color="auto" w:fill="FFFFFF"/>
        </w:rPr>
        <w:t>при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</w:t>
      </w:r>
      <w:r w:rsidRPr="005D1B36">
        <w:rPr>
          <w:rFonts w:ascii="HelveticaNeueCyr" w:hAnsi="HelveticaNeueCyr" w:cs="HelveticaNeueCyr"/>
          <w:color w:val="000000"/>
          <w:sz w:val="20"/>
          <w:szCs w:val="20"/>
          <w:shd w:val="clear" w:color="auto" w:fill="FFFFFF"/>
        </w:rPr>
        <w:t>необходимости</w:t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опорожнить кишечник.</w:t>
      </w:r>
    </w:p>
    <w:p w:rsidR="001119DD" w:rsidRPr="005D1B36" w:rsidRDefault="001119DD" w:rsidP="005D1B36">
      <w:pPr>
        <w:pStyle w:val="a3"/>
        <w:numPr>
          <w:ilvl w:val="0"/>
          <w:numId w:val="9"/>
        </w:numPr>
        <w:spacing w:before="100" w:beforeAutospacing="1" w:after="0" w:line="238" w:lineRule="atLeast"/>
        <w:rPr>
          <w:rFonts w:ascii="HelveticaNeueCyr" w:hAnsi="HelveticaNeueCyr"/>
          <w:color w:val="000000"/>
          <w:sz w:val="20"/>
          <w:szCs w:val="20"/>
          <w:shd w:val="clear" w:color="auto" w:fill="FFFFFF"/>
        </w:rPr>
      </w:pP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>Перед исследованием опорожнить мочевой пузырь.</w:t>
      </w:r>
    </w:p>
    <w:p w:rsidR="00536AB2" w:rsidRPr="005D1B36" w:rsidRDefault="001119DD" w:rsidP="005D1B36">
      <w:pPr>
        <w:pStyle w:val="a3"/>
        <w:numPr>
          <w:ilvl w:val="0"/>
          <w:numId w:val="9"/>
        </w:numPr>
        <w:spacing w:before="100" w:beforeAutospacing="1" w:after="0" w:line="238" w:lineRule="atLeast"/>
        <w:rPr>
          <w:rFonts w:ascii="HelveticaNeueCyr" w:eastAsia="Times New Roman" w:hAnsi="HelveticaNeueCyr" w:cs="Times New Roman"/>
          <w:sz w:val="20"/>
          <w:szCs w:val="20"/>
          <w:lang w:eastAsia="ru-RU"/>
        </w:rPr>
      </w:pPr>
      <w:proofErr w:type="gramStart"/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>Есть</w:t>
      </w:r>
      <w:proofErr w:type="gramEnd"/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 xml:space="preserve"> и пить в день исследования можно, исследование проводится не</w:t>
      </w:r>
      <w:r w:rsidRPr="005D1B36"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 w:rsidRPr="005D1B36">
        <w:rPr>
          <w:rFonts w:ascii="HelveticaNeueCyr" w:hAnsi="HelveticaNeueCyr"/>
          <w:color w:val="000000"/>
          <w:sz w:val="20"/>
          <w:szCs w:val="20"/>
        </w:rPr>
        <w:br/>
      </w:r>
      <w:r w:rsidRPr="005D1B36">
        <w:rPr>
          <w:rFonts w:ascii="HelveticaNeueCyr" w:hAnsi="HelveticaNeueCyr"/>
          <w:color w:val="000000"/>
          <w:sz w:val="20"/>
          <w:szCs w:val="20"/>
          <w:shd w:val="clear" w:color="auto" w:fill="FFFFFF"/>
        </w:rPr>
        <w:t>натощак.</w:t>
      </w:r>
    </w:p>
    <w:p w:rsidR="00EE0433" w:rsidRPr="005D1B36" w:rsidRDefault="00EE0433" w:rsidP="005D1B36">
      <w:pPr>
        <w:pStyle w:val="a3"/>
        <w:spacing w:after="0"/>
        <w:rPr>
          <w:rFonts w:ascii="HelveticaNeueCyr" w:hAnsi="HelveticaNeueCyr"/>
          <w:sz w:val="20"/>
          <w:szCs w:val="20"/>
        </w:rPr>
      </w:pPr>
    </w:p>
    <w:sectPr w:rsidR="00EE0433" w:rsidRPr="005D1B36" w:rsidSect="0061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Cocon">
    <w:panose1 w:val="00000000000000000000"/>
    <w:charset w:val="00"/>
    <w:family w:val="modern"/>
    <w:notTrueType/>
    <w:pitch w:val="variable"/>
    <w:sig w:usb0="8000022F" w:usb1="5000004A" w:usb2="00000000" w:usb3="00000000" w:csb0="00000115" w:csb1="00000000"/>
  </w:font>
  <w:font w:name="Cocon-Regular">
    <w:panose1 w:val="00000000000000000000"/>
    <w:charset w:val="00"/>
    <w:family w:val="modern"/>
    <w:notTrueType/>
    <w:pitch w:val="variable"/>
    <w:sig w:usb0="8000022F" w:usb1="5000004A" w:usb2="00000000" w:usb3="00000000" w:csb0="000001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5E6"/>
    <w:multiLevelType w:val="hybridMultilevel"/>
    <w:tmpl w:val="3ED8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3655"/>
    <w:multiLevelType w:val="hybridMultilevel"/>
    <w:tmpl w:val="4F7A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1E2E"/>
    <w:multiLevelType w:val="hybridMultilevel"/>
    <w:tmpl w:val="F212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F16E4"/>
    <w:multiLevelType w:val="hybridMultilevel"/>
    <w:tmpl w:val="A1F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A13D3"/>
    <w:multiLevelType w:val="hybridMultilevel"/>
    <w:tmpl w:val="6A78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A7CB1"/>
    <w:multiLevelType w:val="hybridMultilevel"/>
    <w:tmpl w:val="CA3C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E1D83"/>
    <w:multiLevelType w:val="multilevel"/>
    <w:tmpl w:val="AA26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101D2"/>
    <w:multiLevelType w:val="hybridMultilevel"/>
    <w:tmpl w:val="EA6C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66659"/>
    <w:multiLevelType w:val="hybridMultilevel"/>
    <w:tmpl w:val="5DDE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952"/>
    <w:rsid w:val="001119DD"/>
    <w:rsid w:val="003633B2"/>
    <w:rsid w:val="004D111A"/>
    <w:rsid w:val="00536AB2"/>
    <w:rsid w:val="005D1B36"/>
    <w:rsid w:val="00617304"/>
    <w:rsid w:val="00A656DF"/>
    <w:rsid w:val="00D64952"/>
    <w:rsid w:val="00E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04"/>
  </w:style>
  <w:style w:type="paragraph" w:styleId="2">
    <w:name w:val="heading 2"/>
    <w:basedOn w:val="a"/>
    <w:link w:val="20"/>
    <w:uiPriority w:val="9"/>
    <w:qFormat/>
    <w:rsid w:val="003633B2"/>
    <w:pPr>
      <w:spacing w:before="100" w:beforeAutospacing="1" w:after="100" w:afterAutospacing="1" w:line="240" w:lineRule="auto"/>
      <w:outlineLvl w:val="1"/>
    </w:pPr>
    <w:rPr>
      <w:rFonts w:ascii="Cocon" w:eastAsia="Times New Roman" w:hAnsi="Coco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33B2"/>
    <w:rPr>
      <w:rFonts w:ascii="Cocon" w:eastAsia="Times New Roman" w:hAnsi="Coco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656D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AB2"/>
  </w:style>
  <w:style w:type="character" w:styleId="a5">
    <w:name w:val="Hyperlink"/>
    <w:basedOn w:val="a0"/>
    <w:uiPriority w:val="99"/>
    <w:semiHidden/>
    <w:unhideWhenUsed/>
    <w:rsid w:val="00536AB2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3633B2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633B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amadeti">
      <a:majorFont>
        <a:latin typeface="Cocon-Regular"/>
        <a:ea typeface=""/>
        <a:cs typeface=""/>
      </a:majorFont>
      <a:minorFont>
        <a:latin typeface="HelveticaNeueCyr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o.gabbasova</dc:creator>
  <cp:lastModifiedBy>Опанасюк Анастасия Олеговна</cp:lastModifiedBy>
  <cp:revision>6</cp:revision>
  <dcterms:created xsi:type="dcterms:W3CDTF">2015-07-03T05:46:00Z</dcterms:created>
  <dcterms:modified xsi:type="dcterms:W3CDTF">2015-07-06T07:31:00Z</dcterms:modified>
</cp:coreProperties>
</file>